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9FCF" w14:textId="4BB682D0" w:rsidR="00612875" w:rsidRPr="00C64173" w:rsidRDefault="00E362D2" w:rsidP="002E1EB3">
      <w:pPr>
        <w:jc w:val="center"/>
        <w:rPr>
          <w:rFonts w:ascii="游明朝" w:eastAsia="游明朝" w:hAnsi="游明朝"/>
          <w:b/>
          <w:bCs/>
          <w:sz w:val="40"/>
          <w:szCs w:val="40"/>
        </w:rPr>
      </w:pPr>
      <w:r w:rsidRPr="00C6417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78B041C" wp14:editId="2BD90218">
            <wp:simplePos x="0" y="0"/>
            <wp:positionH relativeFrom="column">
              <wp:posOffset>40640</wp:posOffset>
            </wp:positionH>
            <wp:positionV relativeFrom="paragraph">
              <wp:posOffset>192405</wp:posOffset>
            </wp:positionV>
            <wp:extent cx="1878330" cy="2665095"/>
            <wp:effectExtent l="0" t="0" r="7620" b="1905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875" w:rsidRPr="00C64173">
        <w:rPr>
          <w:rFonts w:ascii="游明朝" w:eastAsia="游明朝" w:hAnsi="游明朝"/>
          <w:b/>
          <w:bCs/>
          <w:sz w:val="72"/>
          <w:szCs w:val="72"/>
        </w:rPr>
        <w:t>歩くという哲学</w:t>
      </w:r>
      <w:r w:rsidR="00B71084" w:rsidRPr="00C64173">
        <w:rPr>
          <w:rFonts w:ascii="游明朝" w:eastAsia="游明朝" w:hAnsi="游明朝"/>
          <w:b/>
          <w:bCs/>
          <w:sz w:val="72"/>
          <w:szCs w:val="72"/>
        </w:rPr>
        <w:br/>
      </w:r>
      <w:r w:rsidR="00BC1880">
        <w:rPr>
          <w:rFonts w:ascii="游明朝" w:eastAsia="游明朝" w:hAnsi="游明朝" w:hint="eastAsia"/>
          <w:sz w:val="36"/>
          <w:szCs w:val="36"/>
        </w:rPr>
        <w:t>―</w:t>
      </w:r>
      <w:r w:rsidR="004E44A1">
        <w:rPr>
          <w:rFonts w:ascii="游明朝" w:eastAsia="游明朝" w:hAnsi="游明朝" w:hint="eastAsia"/>
          <w:sz w:val="36"/>
          <w:szCs w:val="36"/>
        </w:rPr>
        <w:t xml:space="preserve"> </w:t>
      </w:r>
      <w:r w:rsidR="00BC1880" w:rsidRPr="00745ABA">
        <w:rPr>
          <w:rFonts w:ascii="游明朝" w:eastAsia="游明朝" w:hAnsi="游明朝"/>
          <w:sz w:val="36"/>
          <w:szCs w:val="36"/>
        </w:rPr>
        <w:t>フレデリック・グロ</w:t>
      </w:r>
      <w:r w:rsidR="00BC1880" w:rsidRPr="00745ABA">
        <w:rPr>
          <w:rFonts w:ascii="游明朝" w:eastAsia="游明朝" w:hAnsi="游明朝" w:hint="eastAsia"/>
          <w:sz w:val="36"/>
          <w:szCs w:val="36"/>
        </w:rPr>
        <w:t>をめぐって</w:t>
      </w:r>
      <w:r w:rsidR="004E44A1">
        <w:rPr>
          <w:rFonts w:ascii="游明朝" w:eastAsia="游明朝" w:hAnsi="游明朝" w:hint="eastAsia"/>
          <w:sz w:val="36"/>
          <w:szCs w:val="36"/>
        </w:rPr>
        <w:t xml:space="preserve"> </w:t>
      </w:r>
      <w:r w:rsidR="00BC1880">
        <w:rPr>
          <w:rFonts w:ascii="游明朝" w:eastAsia="游明朝" w:hAnsi="游明朝" w:hint="eastAsia"/>
          <w:sz w:val="36"/>
          <w:szCs w:val="36"/>
        </w:rPr>
        <w:t>―</w:t>
      </w:r>
    </w:p>
    <w:p w14:paraId="598A51EA" w14:textId="7E07939E" w:rsidR="00612875" w:rsidRPr="00647070" w:rsidRDefault="00113CF6" w:rsidP="00113CF6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/>
          <w:sz w:val="40"/>
          <w:szCs w:val="40"/>
        </w:rPr>
        <w:br/>
      </w:r>
      <w:r w:rsidR="00612875" w:rsidRPr="00647070">
        <w:rPr>
          <w:rFonts w:ascii="游明朝" w:eastAsia="游明朝" w:hAnsi="游明朝"/>
          <w:sz w:val="32"/>
          <w:szCs w:val="32"/>
        </w:rPr>
        <w:t>鼎談</w:t>
      </w:r>
    </w:p>
    <w:p w14:paraId="5DAB7397" w14:textId="308D98B9" w:rsidR="00113CF6" w:rsidRDefault="00612875" w:rsidP="000E7A35">
      <w:pPr>
        <w:spacing w:line="440" w:lineRule="exact"/>
        <w:jc w:val="center"/>
        <w:rPr>
          <w:sz w:val="36"/>
          <w:szCs w:val="36"/>
          <w:lang w:eastAsia="zh-TW"/>
        </w:rPr>
      </w:pPr>
      <w:r w:rsidRPr="00877641">
        <w:rPr>
          <w:rFonts w:ascii="游明朝" w:eastAsia="游明朝" w:hAnsi="游明朝"/>
          <w:sz w:val="40"/>
          <w:szCs w:val="40"/>
          <w:lang w:eastAsia="zh-TW"/>
        </w:rPr>
        <w:t>谷口亜沙子×重田園江×池田喬</w:t>
      </w:r>
      <w:r w:rsidRPr="00877641">
        <w:rPr>
          <w:rFonts w:ascii="游明朝" w:eastAsia="游明朝" w:hAnsi="游明朝"/>
          <w:sz w:val="40"/>
          <w:szCs w:val="40"/>
          <w:lang w:eastAsia="zh-TW"/>
        </w:rPr>
        <w:br/>
      </w:r>
      <w:r w:rsidR="000E7A35">
        <w:rPr>
          <w:rFonts w:ascii="游明朝" w:eastAsia="游明朝" w:hAnsi="游明朝"/>
          <w:sz w:val="40"/>
          <w:szCs w:val="40"/>
          <w:lang w:eastAsia="zh-TW"/>
        </w:rPr>
        <w:br/>
      </w:r>
    </w:p>
    <w:p w14:paraId="0C9E7D4E" w14:textId="77777777" w:rsidR="00F23C4C" w:rsidRDefault="00312DCD" w:rsidP="0076240F">
      <w:pPr>
        <w:spacing w:beforeLines="50" w:before="180" w:line="440" w:lineRule="exact"/>
        <w:jc w:val="center"/>
        <w:rPr>
          <w:spacing w:val="-10"/>
          <w:sz w:val="32"/>
          <w:szCs w:val="32"/>
        </w:rPr>
      </w:pPr>
      <w:r w:rsidRPr="00F36253">
        <w:rPr>
          <w:sz w:val="36"/>
          <w:szCs w:val="36"/>
        </w:rPr>
        <w:t>202</w:t>
      </w:r>
      <w:r w:rsidR="00F74287">
        <w:rPr>
          <w:rFonts w:hint="eastAsia"/>
          <w:sz w:val="36"/>
          <w:szCs w:val="36"/>
        </w:rPr>
        <w:t>6</w:t>
      </w:r>
      <w:r w:rsidRPr="00F36253">
        <w:rPr>
          <w:sz w:val="36"/>
          <w:szCs w:val="36"/>
        </w:rPr>
        <w:t>年 1 月 9日（金）17:30-19:30</w:t>
      </w:r>
      <w:r w:rsidR="00C01B72">
        <w:rPr>
          <w:sz w:val="32"/>
          <w:szCs w:val="32"/>
        </w:rPr>
        <w:br/>
      </w:r>
      <w:r w:rsidR="001246F3" w:rsidRPr="00D0533E">
        <w:rPr>
          <w:rFonts w:hint="eastAsia"/>
          <w:spacing w:val="-8"/>
          <w:sz w:val="32"/>
          <w:szCs w:val="32"/>
        </w:rPr>
        <w:t>明治大学駿河台</w:t>
      </w:r>
      <w:r w:rsidR="001246F3" w:rsidRPr="00D0533E">
        <w:rPr>
          <w:rFonts w:hint="eastAsia"/>
          <w:spacing w:val="-10"/>
          <w:sz w:val="32"/>
          <w:szCs w:val="32"/>
        </w:rPr>
        <w:t xml:space="preserve">キャンパス </w:t>
      </w:r>
    </w:p>
    <w:p w14:paraId="788E365A" w14:textId="6223A5DA" w:rsidR="003D089B" w:rsidRDefault="001246F3" w:rsidP="003D089B">
      <w:pPr>
        <w:spacing w:line="440" w:lineRule="exact"/>
        <w:jc w:val="center"/>
        <w:rPr>
          <w:spacing w:val="-8"/>
          <w:sz w:val="32"/>
          <w:szCs w:val="32"/>
        </w:rPr>
      </w:pPr>
      <w:r w:rsidRPr="00D0533E">
        <w:rPr>
          <w:rFonts w:hint="eastAsia"/>
          <w:spacing w:val="-10"/>
          <w:sz w:val="32"/>
          <w:szCs w:val="32"/>
        </w:rPr>
        <w:t>グローバル</w:t>
      </w:r>
      <w:r w:rsidR="00772AFA">
        <w:rPr>
          <w:rFonts w:hint="eastAsia"/>
          <w:spacing w:val="-10"/>
          <w:sz w:val="32"/>
          <w:szCs w:val="32"/>
        </w:rPr>
        <w:t>フロント</w:t>
      </w:r>
      <w:r w:rsidRPr="00D0533E">
        <w:rPr>
          <w:rFonts w:hint="eastAsia"/>
          <w:spacing w:val="-8"/>
          <w:sz w:val="32"/>
          <w:szCs w:val="32"/>
        </w:rPr>
        <w:t xml:space="preserve">1階 </w:t>
      </w:r>
      <w:r w:rsidRPr="00D0533E">
        <w:rPr>
          <w:rFonts w:hint="eastAsia"/>
          <w:spacing w:val="-10"/>
          <w:sz w:val="32"/>
          <w:szCs w:val="32"/>
        </w:rPr>
        <w:t>グローバルホール</w:t>
      </w:r>
    </w:p>
    <w:p w14:paraId="4F5596FA" w14:textId="77777777" w:rsidR="003D089B" w:rsidRDefault="001246F3" w:rsidP="003D089B">
      <w:pPr>
        <w:spacing w:line="440" w:lineRule="exact"/>
        <w:jc w:val="center"/>
        <w:rPr>
          <w:sz w:val="32"/>
          <w:szCs w:val="32"/>
        </w:rPr>
      </w:pPr>
      <w:r w:rsidRPr="00D0533E">
        <w:rPr>
          <w:rFonts w:hint="eastAsia"/>
          <w:sz w:val="32"/>
          <w:szCs w:val="32"/>
        </w:rPr>
        <w:t>（予約不要・参加無料）</w:t>
      </w:r>
    </w:p>
    <w:p w14:paraId="393C5A31" w14:textId="39DEB9E0" w:rsidR="00113CF6" w:rsidRPr="003D089B" w:rsidRDefault="000E7A35" w:rsidP="003D089B">
      <w:pPr>
        <w:spacing w:line="360" w:lineRule="exact"/>
        <w:rPr>
          <w:spacing w:val="-8"/>
          <w:sz w:val="32"/>
          <w:szCs w:val="32"/>
        </w:rPr>
      </w:pPr>
      <w:r>
        <w:rPr>
          <w:sz w:val="32"/>
          <w:szCs w:val="32"/>
        </w:rPr>
        <w:br/>
      </w: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="00113CF6" w:rsidRPr="00745ABA">
        <w:rPr>
          <w:rFonts w:ascii="游明朝" w:eastAsia="游明朝" w:hAnsi="游明朝"/>
          <w:sz w:val="22"/>
          <w:szCs w:val="22"/>
        </w:rPr>
        <w:t>詩人、哲学者、思想家たちは、もしかすると考えるのに匹敵するくらい、歩いてきた。溌剌と山を登り、とぼとぼと街路を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彷徨</w:t>
      </w:r>
      <w:proofErr w:type="gramStart"/>
      <w:r w:rsidR="00113CF6" w:rsidRPr="00745ABA">
        <w:rPr>
          <w:rFonts w:ascii="游明朝" w:eastAsia="游明朝" w:hAnsi="游明朝" w:hint="eastAsia"/>
          <w:sz w:val="22"/>
          <w:szCs w:val="22"/>
        </w:rPr>
        <w:t>い</w:t>
      </w:r>
      <w:proofErr w:type="gramEnd"/>
      <w:r w:rsidR="00113CF6" w:rsidRPr="00745ABA">
        <w:rPr>
          <w:rFonts w:ascii="游明朝" w:eastAsia="游明朝" w:hAnsi="游明朝"/>
          <w:sz w:val="22"/>
          <w:szCs w:val="22"/>
        </w:rPr>
        <w:t>、抗議のために目抜き通りを行進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する。フーコー研究者として知られる</w:t>
      </w:r>
      <w:r w:rsidR="00113CF6" w:rsidRPr="00745ABA">
        <w:rPr>
          <w:rFonts w:ascii="游明朝" w:eastAsia="游明朝" w:hAnsi="游明朝"/>
          <w:sz w:val="22"/>
          <w:szCs w:val="22"/>
        </w:rPr>
        <w:t>フレデリック・グロ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は「</w:t>
      </w:r>
      <w:r w:rsidR="00113CF6" w:rsidRPr="00745ABA">
        <w:rPr>
          <w:rFonts w:ascii="游明朝" w:eastAsia="游明朝" w:hAnsi="游明朝"/>
          <w:sz w:val="22"/>
          <w:szCs w:val="22"/>
        </w:rPr>
        <w:t>歩くことはスポーツではない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」</w:t>
      </w:r>
      <w:r w:rsidR="00113CF6" w:rsidRPr="00745ABA">
        <w:rPr>
          <w:rFonts w:ascii="游明朝" w:eastAsia="游明朝" w:hAnsi="游明朝"/>
          <w:sz w:val="22"/>
          <w:szCs w:val="22"/>
        </w:rPr>
        <w:t>と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いう宣言から</w:t>
      </w:r>
      <w:r w:rsidR="00772639">
        <w:rPr>
          <w:rFonts w:ascii="游明朝" w:eastAsia="游明朝" w:hAnsi="游明朝" w:hint="eastAsia"/>
          <w:sz w:val="22"/>
          <w:szCs w:val="22"/>
        </w:rPr>
        <w:t>、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『歩くという哲学』（山と渓谷社、2025年）を開始する。「</w:t>
      </w:r>
      <w:r w:rsidR="00113CF6" w:rsidRPr="00745ABA">
        <w:rPr>
          <w:rFonts w:ascii="游明朝" w:eastAsia="游明朝" w:hAnsi="游明朝"/>
          <w:sz w:val="22"/>
          <w:szCs w:val="22"/>
        </w:rPr>
        <w:t>歩くこと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」</w:t>
      </w:r>
      <w:r w:rsidR="00113CF6" w:rsidRPr="00745ABA">
        <w:rPr>
          <w:rFonts w:ascii="游明朝" w:eastAsia="游明朝" w:hAnsi="游明朝"/>
          <w:sz w:val="22"/>
          <w:szCs w:val="22"/>
        </w:rPr>
        <w:t>には、自由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な生き方</w:t>
      </w:r>
      <w:r w:rsidR="00113CF6" w:rsidRPr="00745ABA">
        <w:rPr>
          <w:rFonts w:ascii="游明朝" w:eastAsia="游明朝" w:hAnsi="游明朝"/>
          <w:sz w:val="22"/>
          <w:szCs w:val="22"/>
        </w:rPr>
        <w:t>、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世界とのかかわり方、</w:t>
      </w:r>
      <w:r w:rsidR="00113CF6" w:rsidRPr="00745ABA">
        <w:rPr>
          <w:rFonts w:ascii="游明朝" w:eastAsia="游明朝" w:hAnsi="游明朝"/>
          <w:sz w:val="22"/>
          <w:szCs w:val="22"/>
        </w:rPr>
        <w:t>希望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>あるいは絶望も含まれる。</w:t>
      </w:r>
      <w:r w:rsidR="00113CF6" w:rsidRPr="00745ABA">
        <w:rPr>
          <w:rFonts w:ascii="游明朝" w:eastAsia="游明朝" w:hAnsi="游明朝"/>
          <w:sz w:val="22"/>
          <w:szCs w:val="22"/>
        </w:rPr>
        <w:t>息づかいが聞こえてきそうなリズミカル</w:t>
      </w:r>
      <w:r w:rsidR="00113CF6" w:rsidRPr="00745ABA">
        <w:rPr>
          <w:rFonts w:ascii="游明朝" w:eastAsia="游明朝" w:hAnsi="游明朝" w:hint="eastAsia"/>
          <w:sz w:val="22"/>
          <w:szCs w:val="22"/>
        </w:rPr>
        <w:t xml:space="preserve">な文体に引き込まれ、同時に、書をおいて歩き出したくもなる。　</w:t>
      </w:r>
    </w:p>
    <w:p w14:paraId="5B5CDD45" w14:textId="74584AFD" w:rsidR="00113CF6" w:rsidRPr="00745ABA" w:rsidRDefault="00113CF6" w:rsidP="00E569BB">
      <w:pPr>
        <w:spacing w:line="360" w:lineRule="exact"/>
        <w:rPr>
          <w:rFonts w:ascii="游明朝" w:eastAsia="游明朝" w:hAnsi="游明朝"/>
          <w:sz w:val="22"/>
          <w:szCs w:val="22"/>
        </w:rPr>
      </w:pPr>
      <w:r w:rsidRPr="00745ABA">
        <w:rPr>
          <w:rFonts w:ascii="游明朝" w:eastAsia="游明朝" w:hAnsi="游明朝" w:hint="eastAsia"/>
          <w:sz w:val="22"/>
          <w:szCs w:val="22"/>
        </w:rPr>
        <w:t xml:space="preserve">　本</w:t>
      </w:r>
      <w:r w:rsidRPr="00745ABA">
        <w:rPr>
          <w:rFonts w:ascii="游明朝" w:eastAsia="游明朝" w:hAnsi="游明朝"/>
          <w:sz w:val="22"/>
          <w:szCs w:val="22"/>
        </w:rPr>
        <w:t>鼎談には、本書の翻訳</w:t>
      </w:r>
      <w:r w:rsidRPr="00745ABA">
        <w:rPr>
          <w:rFonts w:ascii="游明朝" w:eastAsia="游明朝" w:hAnsi="游明朝" w:hint="eastAsia"/>
          <w:sz w:val="22"/>
          <w:szCs w:val="22"/>
        </w:rPr>
        <w:t>を手がけた</w:t>
      </w:r>
      <w:r w:rsidR="009C7162">
        <w:rPr>
          <w:rFonts w:ascii="游明朝" w:eastAsia="游明朝" w:hAnsi="游明朝" w:hint="eastAsia"/>
          <w:sz w:val="22"/>
          <w:szCs w:val="22"/>
        </w:rPr>
        <w:t>フランス文学者の</w:t>
      </w:r>
      <w:r w:rsidRPr="00745ABA">
        <w:rPr>
          <w:rFonts w:ascii="游明朝" w:eastAsia="游明朝" w:hAnsi="游明朝"/>
          <w:sz w:val="22"/>
          <w:szCs w:val="22"/>
        </w:rPr>
        <w:t>谷口亜沙子氏、</w:t>
      </w:r>
      <w:r w:rsidRPr="00745ABA">
        <w:rPr>
          <w:rFonts w:ascii="游明朝" w:eastAsia="游明朝" w:hAnsi="游明朝" w:hint="eastAsia"/>
          <w:sz w:val="22"/>
          <w:szCs w:val="22"/>
        </w:rPr>
        <w:t>そして</w:t>
      </w:r>
      <w:r w:rsidR="00524C2A">
        <w:rPr>
          <w:rFonts w:ascii="游明朝" w:eastAsia="游明朝" w:hAnsi="游明朝" w:hint="eastAsia"/>
          <w:sz w:val="22"/>
          <w:szCs w:val="22"/>
        </w:rPr>
        <w:t>近著『シン・アナキズム』</w:t>
      </w:r>
      <w:r w:rsidR="00BD024D">
        <w:rPr>
          <w:rFonts w:ascii="游明朝" w:eastAsia="游明朝" w:hAnsi="游明朝" w:hint="eastAsia"/>
          <w:sz w:val="22"/>
          <w:szCs w:val="22"/>
        </w:rPr>
        <w:t>を上梓した、</w:t>
      </w:r>
      <w:r w:rsidR="001844B8">
        <w:rPr>
          <w:rFonts w:ascii="游明朝" w:eastAsia="游明朝" w:hAnsi="游明朝" w:hint="eastAsia"/>
          <w:sz w:val="22"/>
          <w:szCs w:val="22"/>
        </w:rPr>
        <w:t>フーコー研究者</w:t>
      </w:r>
      <w:r w:rsidR="00BD024D">
        <w:rPr>
          <w:rFonts w:ascii="游明朝" w:eastAsia="游明朝" w:hAnsi="游明朝" w:hint="eastAsia"/>
          <w:sz w:val="22"/>
          <w:szCs w:val="22"/>
        </w:rPr>
        <w:t>の</w:t>
      </w:r>
      <w:r w:rsidRPr="00745ABA">
        <w:rPr>
          <w:rFonts w:ascii="游明朝" w:eastAsia="游明朝" w:hAnsi="游明朝"/>
          <w:sz w:val="22"/>
          <w:szCs w:val="22"/>
        </w:rPr>
        <w:t>重田園江氏を迎える。</w:t>
      </w:r>
    </w:p>
    <w:p w14:paraId="14A1873F" w14:textId="23329C90" w:rsidR="00113CF6" w:rsidRPr="00745ABA" w:rsidRDefault="00113CF6" w:rsidP="003D089B">
      <w:pPr>
        <w:spacing w:line="360" w:lineRule="exact"/>
        <w:rPr>
          <w:rFonts w:ascii="游明朝" w:eastAsia="游明朝" w:hAnsi="游明朝"/>
          <w:sz w:val="22"/>
          <w:szCs w:val="22"/>
        </w:rPr>
      </w:pPr>
      <w:r w:rsidRPr="00745ABA">
        <w:rPr>
          <w:rFonts w:ascii="游明朝" w:eastAsia="游明朝" w:hAnsi="游明朝" w:hint="eastAsia"/>
          <w:sz w:val="22"/>
          <w:szCs w:val="22"/>
        </w:rPr>
        <w:t xml:space="preserve">　今日、歩くことはそれ自体アナーキックな行為である</w:t>
      </w:r>
      <w:r w:rsidRPr="00745ABA">
        <w:rPr>
          <w:rFonts w:ascii="游明朝" w:eastAsia="游明朝" w:hAnsi="游明朝" w:hint="eastAsia"/>
          <w:w w:val="200"/>
          <w:sz w:val="22"/>
          <w:szCs w:val="22"/>
        </w:rPr>
        <w:t>－</w:t>
      </w:r>
      <w:r w:rsidRPr="00745ABA">
        <w:rPr>
          <w:rFonts w:ascii="游明朝" w:eastAsia="游明朝" w:hAnsi="游明朝" w:hint="eastAsia"/>
          <w:sz w:val="22"/>
          <w:szCs w:val="22"/>
        </w:rPr>
        <w:t>これを一つの起点として、詩</w:t>
      </w:r>
      <w:r w:rsidRPr="00745ABA">
        <w:rPr>
          <w:rFonts w:ascii="游明朝" w:eastAsia="游明朝" w:hAnsi="游明朝"/>
          <w:sz w:val="22"/>
          <w:szCs w:val="22"/>
        </w:rPr>
        <w:t>と哲学、哲学と政治、政治と</w:t>
      </w:r>
      <w:r w:rsidRPr="00745ABA">
        <w:rPr>
          <w:rFonts w:ascii="游明朝" w:eastAsia="游明朝" w:hAnsi="游明朝" w:hint="eastAsia"/>
          <w:sz w:val="22"/>
          <w:szCs w:val="22"/>
        </w:rPr>
        <w:t>詩をつなぐ本書の面白さ、</w:t>
      </w:r>
      <w:r w:rsidRPr="00745ABA">
        <w:rPr>
          <w:rFonts w:ascii="游明朝" w:eastAsia="游明朝" w:hAnsi="游明朝"/>
          <w:sz w:val="22"/>
          <w:szCs w:val="22"/>
        </w:rPr>
        <w:t>重要</w:t>
      </w:r>
      <w:r w:rsidRPr="00745ABA">
        <w:rPr>
          <w:rFonts w:ascii="游明朝" w:eastAsia="游明朝" w:hAnsi="游明朝" w:hint="eastAsia"/>
          <w:sz w:val="22"/>
          <w:szCs w:val="22"/>
        </w:rPr>
        <w:t>性</w:t>
      </w:r>
      <w:r w:rsidRPr="00745ABA">
        <w:rPr>
          <w:rFonts w:ascii="游明朝" w:eastAsia="游明朝" w:hAnsi="游明朝"/>
          <w:sz w:val="22"/>
          <w:szCs w:val="22"/>
        </w:rPr>
        <w:t>、</w:t>
      </w:r>
      <w:r w:rsidRPr="00745ABA">
        <w:rPr>
          <w:rFonts w:ascii="游明朝" w:eastAsia="游明朝" w:hAnsi="游明朝" w:hint="eastAsia"/>
          <w:sz w:val="22"/>
          <w:szCs w:val="22"/>
        </w:rPr>
        <w:t>そして</w:t>
      </w:r>
      <w:r w:rsidRPr="00745ABA">
        <w:rPr>
          <w:rFonts w:ascii="游明朝" w:eastAsia="游明朝" w:hAnsi="游明朝"/>
          <w:sz w:val="22"/>
          <w:szCs w:val="22"/>
        </w:rPr>
        <w:t>実生活へのインパクト</w:t>
      </w:r>
      <w:r>
        <w:rPr>
          <w:rFonts w:ascii="游明朝" w:eastAsia="游明朝" w:hAnsi="游明朝" w:hint="eastAsia"/>
          <w:sz w:val="22"/>
          <w:szCs w:val="22"/>
        </w:rPr>
        <w:t>を</w:t>
      </w:r>
      <w:r w:rsidRPr="00745ABA">
        <w:rPr>
          <w:rFonts w:ascii="游明朝" w:eastAsia="游明朝" w:hAnsi="游明朝"/>
          <w:sz w:val="22"/>
          <w:szCs w:val="22"/>
        </w:rPr>
        <w:t>語り合いたい。</w:t>
      </w:r>
      <w:r w:rsidRPr="00745AB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　　　　　</w:t>
      </w:r>
    </w:p>
    <w:p w14:paraId="13CE33F0" w14:textId="77777777" w:rsidR="00113CF6" w:rsidRPr="00360DBF" w:rsidRDefault="00113CF6" w:rsidP="000E7A35">
      <w:pPr>
        <w:spacing w:beforeLines="50" w:before="180" w:line="360" w:lineRule="exact"/>
        <w:jc w:val="right"/>
        <w:rPr>
          <w:rFonts w:ascii="游明朝" w:eastAsia="游明朝" w:hAnsi="游明朝"/>
          <w:sz w:val="20"/>
          <w:szCs w:val="20"/>
        </w:rPr>
      </w:pPr>
      <w:r w:rsidRPr="00360DBF">
        <w:rPr>
          <w:rFonts w:ascii="游明朝" w:eastAsia="游明朝" w:hAnsi="游明朝"/>
          <w:sz w:val="20"/>
          <w:szCs w:val="20"/>
        </w:rPr>
        <w:t>企画・池田喬</w:t>
      </w:r>
    </w:p>
    <w:p w14:paraId="6A06B14B" w14:textId="77777777" w:rsidR="00F23C4C" w:rsidRDefault="00F23C4C" w:rsidP="00113CF6">
      <w:pPr>
        <w:spacing w:line="360" w:lineRule="exact"/>
        <w:rPr>
          <w:rFonts w:ascii="游明朝" w:eastAsia="游明朝" w:hAnsi="游明朝"/>
          <w:sz w:val="18"/>
          <w:szCs w:val="18"/>
        </w:rPr>
      </w:pPr>
    </w:p>
    <w:p w14:paraId="02DA8810" w14:textId="6546D92E" w:rsidR="007C35DC" w:rsidRPr="006D64D3" w:rsidRDefault="00F74111" w:rsidP="00113CF6">
      <w:pPr>
        <w:spacing w:line="360" w:lineRule="exact"/>
        <w:rPr>
          <w:rFonts w:ascii="游明朝" w:eastAsia="游明朝" w:hAnsi="游明朝"/>
          <w:sz w:val="18"/>
          <w:szCs w:val="18"/>
        </w:rPr>
      </w:pPr>
      <w:r w:rsidRPr="006D64D3">
        <w:rPr>
          <w:rFonts w:ascii="游明朝" w:eastAsia="游明朝" w:hAnsi="游明朝" w:hint="eastAsia"/>
          <w:sz w:val="18"/>
          <w:szCs w:val="18"/>
        </w:rPr>
        <w:t>略歴</w:t>
      </w:r>
      <w:r w:rsidR="00270EB3" w:rsidRPr="006D64D3">
        <w:rPr>
          <w:rFonts w:ascii="游明朝" w:eastAsia="游明朝" w:hAnsi="游明朝" w:hint="eastAsia"/>
          <w:sz w:val="18"/>
          <w:szCs w:val="18"/>
        </w:rPr>
        <w:t xml:space="preserve">　</w:t>
      </w:r>
    </w:p>
    <w:p w14:paraId="6F94AEBA" w14:textId="097E441F" w:rsidR="00772AFA" w:rsidRDefault="00772AFA" w:rsidP="00772AFA">
      <w:pPr>
        <w:spacing w:afterLines="30" w:after="108" w:line="260" w:lineRule="exact"/>
        <w:jc w:val="left"/>
        <w:rPr>
          <w:rFonts w:ascii="游明朝" w:eastAsia="游明朝" w:hAnsi="游明朝"/>
          <w:sz w:val="18"/>
          <w:szCs w:val="18"/>
        </w:rPr>
      </w:pPr>
      <w:r w:rsidRPr="006D64D3">
        <w:rPr>
          <w:rFonts w:ascii="游明朝" w:eastAsia="游明朝" w:hAnsi="游明朝" w:hint="eastAsia"/>
          <w:sz w:val="18"/>
          <w:szCs w:val="18"/>
        </w:rPr>
        <w:t>◇</w:t>
      </w:r>
      <w:r>
        <w:rPr>
          <w:rFonts w:ascii="游明朝" w:eastAsia="游明朝" w:hAnsi="游明朝" w:hint="eastAsia"/>
          <w:sz w:val="18"/>
          <w:szCs w:val="18"/>
        </w:rPr>
        <w:t xml:space="preserve"> </w:t>
      </w:r>
      <w:r w:rsidRPr="006D64D3">
        <w:rPr>
          <w:rFonts w:ascii="游明朝" w:eastAsia="游明朝" w:hAnsi="游明朝"/>
          <w:sz w:val="18"/>
          <w:szCs w:val="18"/>
        </w:rPr>
        <w:t>谷口亜沙子</w:t>
      </w:r>
      <w:r w:rsidRPr="006D64D3">
        <w:rPr>
          <w:rFonts w:ascii="游明朝" w:eastAsia="游明朝" w:hAnsi="游明朝" w:hint="eastAsia"/>
          <w:sz w:val="18"/>
          <w:szCs w:val="18"/>
        </w:rPr>
        <w:t xml:space="preserve"> 明治大学文学部教授。フランス文学。単著に『</w:t>
      </w:r>
      <w:r w:rsidRPr="006D64D3">
        <w:rPr>
          <w:rFonts w:ascii="游明朝" w:eastAsia="游明朝" w:hAnsi="游明朝"/>
          <w:sz w:val="18"/>
          <w:szCs w:val="18"/>
        </w:rPr>
        <w:t>ジョゼフ・シマ</w:t>
      </w:r>
      <w:r w:rsidRPr="006D64D3">
        <w:rPr>
          <w:rFonts w:ascii="游明朝" w:eastAsia="游明朝" w:hAnsi="游明朝" w:hint="eastAsia"/>
          <w:sz w:val="18"/>
          <w:szCs w:val="18"/>
        </w:rPr>
        <w:t>』（水声社</w:t>
      </w:r>
      <w:r w:rsidR="00BD024D">
        <w:rPr>
          <w:rFonts w:ascii="游明朝" w:eastAsia="游明朝" w:hAnsi="游明朝" w:hint="eastAsia"/>
          <w:sz w:val="18"/>
          <w:szCs w:val="18"/>
        </w:rPr>
        <w:t>、2011年</w:t>
      </w:r>
      <w:r w:rsidRPr="006D64D3">
        <w:rPr>
          <w:rFonts w:ascii="游明朝" w:eastAsia="游明朝" w:hAnsi="游明朝" w:hint="eastAsia"/>
          <w:sz w:val="18"/>
          <w:szCs w:val="18"/>
        </w:rPr>
        <w:t>）、翻訳にフローベール『三つの物語』（光文社古典新訳文庫</w:t>
      </w:r>
      <w:r w:rsidR="00B802BE">
        <w:rPr>
          <w:rFonts w:ascii="游明朝" w:eastAsia="游明朝" w:hAnsi="游明朝" w:hint="eastAsia"/>
          <w:sz w:val="18"/>
          <w:szCs w:val="18"/>
        </w:rPr>
        <w:t>、2018年</w:t>
      </w:r>
      <w:r w:rsidR="00CD5110">
        <w:rPr>
          <w:rFonts w:ascii="游明朝" w:eastAsia="游明朝" w:hAnsi="游明朝" w:hint="eastAsia"/>
          <w:sz w:val="18"/>
          <w:szCs w:val="18"/>
        </w:rPr>
        <w:t>）、</w:t>
      </w:r>
      <w:r w:rsidRPr="006D64D3">
        <w:rPr>
          <w:rFonts w:ascii="游明朝" w:eastAsia="游明朝" w:hAnsi="游明朝" w:hint="eastAsia"/>
          <w:sz w:val="18"/>
          <w:szCs w:val="18"/>
        </w:rPr>
        <w:t>グロ『歩くという哲学』（山と渓谷社</w:t>
      </w:r>
      <w:r>
        <w:rPr>
          <w:rFonts w:ascii="游明朝" w:eastAsia="游明朝" w:hAnsi="游明朝" w:hint="eastAsia"/>
          <w:sz w:val="18"/>
          <w:szCs w:val="18"/>
        </w:rPr>
        <w:t>、2025年</w:t>
      </w:r>
      <w:r w:rsidRPr="006D64D3">
        <w:rPr>
          <w:rFonts w:ascii="游明朝" w:eastAsia="游明朝" w:hAnsi="游明朝" w:hint="eastAsia"/>
          <w:sz w:val="18"/>
          <w:szCs w:val="18"/>
        </w:rPr>
        <w:t>）など。</w:t>
      </w:r>
    </w:p>
    <w:p w14:paraId="36001194" w14:textId="58023127" w:rsidR="00772AFA" w:rsidRDefault="00772AFA" w:rsidP="00772AFA">
      <w:pPr>
        <w:spacing w:afterLines="30" w:after="108" w:line="260" w:lineRule="exact"/>
        <w:jc w:val="left"/>
        <w:rPr>
          <w:rFonts w:ascii="游明朝" w:eastAsia="游明朝" w:hAnsi="游明朝"/>
          <w:sz w:val="18"/>
          <w:szCs w:val="18"/>
        </w:rPr>
      </w:pPr>
      <w:r w:rsidRPr="006D64D3">
        <w:rPr>
          <w:rFonts w:ascii="游明朝" w:eastAsia="游明朝" w:hAnsi="游明朝" w:hint="eastAsia"/>
          <w:sz w:val="18"/>
          <w:szCs w:val="18"/>
          <w:lang w:eastAsia="zh-CN"/>
        </w:rPr>
        <w:t>◇</w:t>
      </w:r>
      <w:r>
        <w:rPr>
          <w:rFonts w:ascii="游明朝" w:eastAsia="游明朝" w:hAnsi="游明朝" w:hint="eastAsia"/>
          <w:sz w:val="18"/>
          <w:szCs w:val="18"/>
          <w:lang w:eastAsia="zh-CN"/>
        </w:rPr>
        <w:t xml:space="preserve"> </w:t>
      </w:r>
      <w:r w:rsidRPr="006D64D3">
        <w:rPr>
          <w:rFonts w:ascii="游明朝" w:eastAsia="游明朝" w:hAnsi="游明朝"/>
          <w:sz w:val="18"/>
          <w:szCs w:val="18"/>
          <w:lang w:eastAsia="zh-CN"/>
        </w:rPr>
        <w:t>重田園江</w:t>
      </w:r>
      <w:r w:rsidR="00C05875">
        <w:rPr>
          <w:rFonts w:ascii="游明朝" w:eastAsia="游明朝" w:hAnsi="游明朝" w:hint="eastAsia"/>
          <w:sz w:val="18"/>
          <w:szCs w:val="18"/>
          <w:lang w:eastAsia="zh-CN"/>
        </w:rPr>
        <w:t xml:space="preserve"> </w:t>
      </w:r>
      <w:r w:rsidRPr="006D64D3">
        <w:rPr>
          <w:rFonts w:ascii="游明朝" w:eastAsia="游明朝" w:hAnsi="游明朝" w:hint="eastAsia"/>
          <w:sz w:val="18"/>
          <w:szCs w:val="18"/>
          <w:lang w:eastAsia="zh-CN"/>
        </w:rPr>
        <w:t>明治大学政経学部教授。</w:t>
      </w:r>
      <w:r w:rsidRPr="006D64D3">
        <w:rPr>
          <w:rFonts w:ascii="游明朝" w:eastAsia="游明朝" w:hAnsi="游明朝" w:hint="eastAsia"/>
          <w:sz w:val="18"/>
          <w:szCs w:val="18"/>
        </w:rPr>
        <w:t>政治思想史・現代思想。『</w:t>
      </w:r>
      <w:r w:rsidRPr="006D64D3">
        <w:rPr>
          <w:rFonts w:ascii="游明朝" w:eastAsia="游明朝" w:hAnsi="游明朝"/>
          <w:sz w:val="18"/>
          <w:szCs w:val="18"/>
        </w:rPr>
        <w:t>フーコーの風向き：近代国家の系譜学</w:t>
      </w:r>
      <w:r w:rsidRPr="006D64D3">
        <w:rPr>
          <w:rFonts w:ascii="游明朝" w:eastAsia="游明朝" w:hAnsi="游明朝" w:hint="eastAsia"/>
          <w:sz w:val="18"/>
          <w:szCs w:val="18"/>
        </w:rPr>
        <w:t>』（青土社、</w:t>
      </w:r>
      <w:r w:rsidRPr="006D64D3">
        <w:rPr>
          <w:rFonts w:ascii="游明朝" w:eastAsia="游明朝" w:hAnsi="游明朝"/>
          <w:sz w:val="18"/>
          <w:szCs w:val="18"/>
        </w:rPr>
        <w:t>2020</w:t>
      </w:r>
      <w:r w:rsidRPr="006D64D3">
        <w:rPr>
          <w:rFonts w:ascii="游明朝" w:eastAsia="游明朝" w:hAnsi="游明朝" w:hint="eastAsia"/>
          <w:sz w:val="18"/>
          <w:szCs w:val="18"/>
        </w:rPr>
        <w:t>年）、</w:t>
      </w:r>
      <w:r w:rsidRPr="006D64D3">
        <w:rPr>
          <w:rFonts w:ascii="游明朝" w:eastAsia="游明朝" w:hAnsi="游明朝"/>
          <w:sz w:val="18"/>
          <w:szCs w:val="18"/>
        </w:rPr>
        <w:t>『シン・アナキズム</w:t>
      </w:r>
      <w:r w:rsidRPr="006D64D3">
        <w:rPr>
          <w:rFonts w:ascii="游明朝" w:eastAsia="游明朝" w:hAnsi="游明朝" w:hint="eastAsia"/>
          <w:sz w:val="18"/>
          <w:szCs w:val="18"/>
        </w:rPr>
        <w:t>：世</w:t>
      </w:r>
      <w:r w:rsidRPr="006D64D3">
        <w:rPr>
          <w:rFonts w:ascii="游明朝" w:eastAsia="游明朝" w:hAnsi="游明朝"/>
          <w:sz w:val="18"/>
          <w:szCs w:val="18"/>
        </w:rPr>
        <w:t>直し思想家列伝』（NHK出版、2025年</w:t>
      </w:r>
      <w:r w:rsidRPr="006D64D3">
        <w:rPr>
          <w:rFonts w:ascii="游明朝" w:eastAsia="游明朝" w:hAnsi="游明朝" w:hint="eastAsia"/>
          <w:sz w:val="18"/>
          <w:szCs w:val="18"/>
        </w:rPr>
        <w:t>）など。</w:t>
      </w:r>
    </w:p>
    <w:p w14:paraId="3BAF25EB" w14:textId="34994FAB" w:rsidR="00772AFA" w:rsidRDefault="00772AFA" w:rsidP="00772AFA">
      <w:pPr>
        <w:spacing w:line="280" w:lineRule="exact"/>
        <w:jc w:val="left"/>
        <w:rPr>
          <w:rFonts w:ascii="游明朝" w:eastAsia="游明朝" w:hAnsi="游明朝"/>
          <w:sz w:val="18"/>
          <w:szCs w:val="18"/>
        </w:rPr>
      </w:pPr>
      <w:r w:rsidRPr="006D64D3">
        <w:rPr>
          <w:rFonts w:ascii="游明朝" w:eastAsia="游明朝" w:hAnsi="游明朝" w:hint="eastAsia"/>
          <w:sz w:val="18"/>
          <w:szCs w:val="18"/>
          <w:lang w:eastAsia="zh-CN"/>
        </w:rPr>
        <w:t>◇</w:t>
      </w:r>
      <w:r>
        <w:rPr>
          <w:rFonts w:ascii="游明朝" w:eastAsia="游明朝" w:hAnsi="游明朝" w:hint="eastAsia"/>
          <w:sz w:val="18"/>
          <w:szCs w:val="18"/>
          <w:lang w:eastAsia="zh-CN"/>
        </w:rPr>
        <w:t xml:space="preserve"> </w:t>
      </w:r>
      <w:r w:rsidRPr="006D64D3">
        <w:rPr>
          <w:rFonts w:ascii="游明朝" w:eastAsia="游明朝" w:hAnsi="游明朝"/>
          <w:sz w:val="18"/>
          <w:szCs w:val="18"/>
          <w:lang w:eastAsia="zh-CN"/>
        </w:rPr>
        <w:t>池田喬</w:t>
      </w:r>
      <w:r w:rsidR="00C05875">
        <w:rPr>
          <w:rFonts w:ascii="游明朝" w:eastAsia="游明朝" w:hAnsi="游明朝" w:hint="eastAsia"/>
          <w:sz w:val="18"/>
          <w:szCs w:val="18"/>
          <w:lang w:eastAsia="zh-CN"/>
        </w:rPr>
        <w:t xml:space="preserve"> </w:t>
      </w:r>
      <w:r w:rsidRPr="006D64D3">
        <w:rPr>
          <w:rFonts w:ascii="游明朝" w:eastAsia="游明朝" w:hAnsi="游明朝" w:hint="eastAsia"/>
          <w:sz w:val="18"/>
          <w:szCs w:val="18"/>
          <w:lang w:eastAsia="zh-CN"/>
        </w:rPr>
        <w:t>明治大学文学部教授。</w:t>
      </w:r>
      <w:r w:rsidRPr="006D64D3">
        <w:rPr>
          <w:rFonts w:ascii="游明朝" w:eastAsia="游明朝" w:hAnsi="游明朝" w:hint="eastAsia"/>
          <w:sz w:val="18"/>
          <w:szCs w:val="18"/>
        </w:rPr>
        <w:t>現代哲学・倫理学。単著に『ハイデガー『存在と時間』を解き明かす』（N</w:t>
      </w:r>
      <w:r w:rsidRPr="006D64D3">
        <w:rPr>
          <w:rFonts w:ascii="游明朝" w:eastAsia="游明朝" w:hAnsi="游明朝"/>
          <w:sz w:val="18"/>
          <w:szCs w:val="18"/>
        </w:rPr>
        <w:t>HK</w:t>
      </w:r>
      <w:r w:rsidRPr="006D64D3">
        <w:rPr>
          <w:rFonts w:ascii="游明朝" w:eastAsia="游明朝" w:hAnsi="游明朝" w:hint="eastAsia"/>
          <w:sz w:val="18"/>
          <w:szCs w:val="18"/>
        </w:rPr>
        <w:t>ブックス、</w:t>
      </w:r>
      <w:r w:rsidRPr="006D64D3">
        <w:rPr>
          <w:rFonts w:ascii="游明朝" w:eastAsia="游明朝" w:hAnsi="游明朝"/>
          <w:sz w:val="18"/>
          <w:szCs w:val="18"/>
        </w:rPr>
        <w:t>2021</w:t>
      </w:r>
      <w:r w:rsidRPr="006D64D3">
        <w:rPr>
          <w:rFonts w:ascii="游明朝" w:eastAsia="游明朝" w:hAnsi="游明朝" w:hint="eastAsia"/>
          <w:sz w:val="18"/>
          <w:szCs w:val="18"/>
        </w:rPr>
        <w:t>年）、『嘘をつくとはどういうことか</w:t>
      </w:r>
      <w:r w:rsidR="00B802BE">
        <w:rPr>
          <w:rFonts w:ascii="游明朝" w:eastAsia="游明朝" w:hAnsi="游明朝" w:hint="eastAsia"/>
          <w:sz w:val="18"/>
          <w:szCs w:val="18"/>
        </w:rPr>
        <w:t>』</w:t>
      </w:r>
      <w:r w:rsidRPr="006D64D3">
        <w:rPr>
          <w:rFonts w:ascii="游明朝" w:eastAsia="游明朝" w:hAnsi="游明朝" w:hint="eastAsia"/>
          <w:sz w:val="18"/>
          <w:szCs w:val="18"/>
        </w:rPr>
        <w:t>（ちくまプリマー新書、</w:t>
      </w:r>
      <w:r w:rsidRPr="006D64D3">
        <w:rPr>
          <w:rFonts w:ascii="游明朝" w:eastAsia="游明朝" w:hAnsi="游明朝"/>
          <w:sz w:val="18"/>
          <w:szCs w:val="18"/>
        </w:rPr>
        <w:t>2025</w:t>
      </w:r>
      <w:r w:rsidRPr="006D64D3">
        <w:rPr>
          <w:rFonts w:ascii="游明朝" w:eastAsia="游明朝" w:hAnsi="游明朝" w:hint="eastAsia"/>
          <w:sz w:val="18"/>
          <w:szCs w:val="18"/>
        </w:rPr>
        <w:t>年）など。</w:t>
      </w:r>
    </w:p>
    <w:p w14:paraId="351B6B61" w14:textId="77777777" w:rsidR="00593076" w:rsidRPr="00F23C4C" w:rsidRDefault="00593076" w:rsidP="00312DCD">
      <w:pPr>
        <w:spacing w:line="280" w:lineRule="exact"/>
        <w:jc w:val="left"/>
        <w:rPr>
          <w:rFonts w:ascii="游明朝" w:eastAsia="游明朝" w:hAnsi="游明朝"/>
          <w:sz w:val="18"/>
          <w:szCs w:val="18"/>
        </w:rPr>
      </w:pPr>
    </w:p>
    <w:p w14:paraId="05EB3C29" w14:textId="391FB20B" w:rsidR="00477F51" w:rsidRPr="00C52C8D" w:rsidRDefault="00312DCD" w:rsidP="00593076">
      <w:pPr>
        <w:spacing w:line="240" w:lineRule="exact"/>
        <w:jc w:val="right"/>
        <w:rPr>
          <w:rFonts w:ascii="游明朝" w:eastAsia="游明朝" w:hAnsi="游明朝"/>
          <w:spacing w:val="-12"/>
        </w:rPr>
      </w:pPr>
      <w:r w:rsidRPr="00C52C8D">
        <w:rPr>
          <w:rFonts w:hint="eastAsia"/>
          <w:spacing w:val="-12"/>
          <w:sz w:val="18"/>
          <w:szCs w:val="18"/>
        </w:rPr>
        <w:t>会場</w:t>
      </w:r>
      <w:r w:rsidRPr="00C52C8D">
        <w:rPr>
          <w:spacing w:val="-12"/>
          <w:sz w:val="18"/>
          <w:szCs w:val="18"/>
        </w:rPr>
        <w:t>アクセスマップ </w:t>
      </w:r>
      <w:hyperlink r:id="rId8" w:tgtFrame="_blank" w:tooltip="https://www.meiji.ac.jp/koho/campus_guide/suruga/access.html" w:history="1">
        <w:r w:rsidRPr="00C52C8D">
          <w:rPr>
            <w:rStyle w:val="a3"/>
            <w:color w:val="auto"/>
            <w:spacing w:val="-12"/>
            <w:sz w:val="18"/>
            <w:szCs w:val="18"/>
          </w:rPr>
          <w:t>https://www.meiji.ac.jp/koho/campus_guide/suruga/access.html</w:t>
        </w:r>
      </w:hyperlink>
      <w:r w:rsidRPr="00C52C8D">
        <w:rPr>
          <w:rFonts w:ascii="游明朝" w:eastAsia="游明朝" w:hAnsi="游明朝"/>
          <w:spacing w:val="-12"/>
          <w:sz w:val="18"/>
          <w:szCs w:val="18"/>
        </w:rPr>
        <w:br/>
      </w:r>
      <w:r w:rsidR="00477F51" w:rsidRPr="00C52C8D">
        <w:rPr>
          <w:rFonts w:ascii="游明朝" w:eastAsia="游明朝" w:hAnsi="游明朝"/>
          <w:spacing w:val="-12"/>
          <w:sz w:val="18"/>
          <w:szCs w:val="18"/>
        </w:rPr>
        <w:t>主催：明治大学文学部文学科フランス文学専攻、心理社会学科哲学専攻</w:t>
      </w:r>
      <w:r w:rsidR="00477F51" w:rsidRPr="00C52C8D">
        <w:rPr>
          <w:rFonts w:ascii="游明朝" w:eastAsia="游明朝" w:hAnsi="游明朝" w:hint="eastAsia"/>
          <w:spacing w:val="-12"/>
          <w:sz w:val="18"/>
          <w:szCs w:val="18"/>
        </w:rPr>
        <w:t>、M</w:t>
      </w:r>
      <w:r w:rsidR="00477F51" w:rsidRPr="00C52C8D">
        <w:rPr>
          <w:rFonts w:ascii="游明朝" w:eastAsia="游明朝" w:hAnsi="游明朝"/>
          <w:spacing w:val="-12"/>
          <w:sz w:val="18"/>
          <w:szCs w:val="18"/>
        </w:rPr>
        <w:t>IPs</w:t>
      </w:r>
      <w:r w:rsidR="00477F51" w:rsidRPr="00C52C8D">
        <w:rPr>
          <w:rFonts w:ascii="游明朝" w:eastAsia="游明朝" w:hAnsi="游明朝" w:hint="eastAsia"/>
          <w:spacing w:val="-12"/>
          <w:sz w:val="18"/>
          <w:szCs w:val="18"/>
        </w:rPr>
        <w:t>（</w:t>
      </w:r>
      <w:r w:rsidR="00477F51" w:rsidRPr="00C52C8D">
        <w:rPr>
          <w:rFonts w:ascii="游明朝" w:eastAsia="游明朝" w:hAnsi="游明朝"/>
          <w:spacing w:val="-12"/>
          <w:sz w:val="18"/>
          <w:szCs w:val="18"/>
        </w:rPr>
        <w:t xml:space="preserve">Meiji Institute of </w:t>
      </w:r>
      <w:r w:rsidR="00FA4B81" w:rsidRPr="00FA4B81">
        <w:rPr>
          <w:rFonts w:ascii="游明朝" w:eastAsia="游明朝" w:hAnsi="游明朝"/>
          <w:spacing w:val="-12"/>
          <w:sz w:val="18"/>
          <w:szCs w:val="18"/>
        </w:rPr>
        <w:t>P</w:t>
      </w:r>
      <w:r w:rsidR="00477F51" w:rsidRPr="00C52C8D">
        <w:rPr>
          <w:rFonts w:ascii="游明朝" w:eastAsia="游明朝" w:hAnsi="游明朝"/>
          <w:spacing w:val="-12"/>
          <w:sz w:val="18"/>
          <w:szCs w:val="18"/>
        </w:rPr>
        <w:t>hilosophies</w:t>
      </w:r>
      <w:r w:rsidR="00477F51" w:rsidRPr="00C52C8D">
        <w:rPr>
          <w:rFonts w:ascii="游明朝" w:eastAsia="游明朝" w:hAnsi="游明朝" w:hint="eastAsia"/>
          <w:spacing w:val="-12"/>
          <w:sz w:val="18"/>
          <w:szCs w:val="18"/>
        </w:rPr>
        <w:t>）</w:t>
      </w:r>
    </w:p>
    <w:sectPr w:rsidR="00477F51" w:rsidRPr="00C52C8D" w:rsidSect="00B94F45">
      <w:pgSz w:w="11906" w:h="16838" w:code="9"/>
      <w:pgMar w:top="851" w:right="1077" w:bottom="851" w:left="1077" w:header="79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0C4C" w14:textId="77777777" w:rsidR="00C01477" w:rsidRDefault="00C01477" w:rsidP="003D0ED8">
      <w:r>
        <w:separator/>
      </w:r>
    </w:p>
  </w:endnote>
  <w:endnote w:type="continuationSeparator" w:id="0">
    <w:p w14:paraId="4B598DA5" w14:textId="77777777" w:rsidR="00C01477" w:rsidRDefault="00C01477" w:rsidP="003D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7999D" w14:textId="77777777" w:rsidR="00C01477" w:rsidRDefault="00C01477" w:rsidP="003D0ED8">
      <w:r>
        <w:separator/>
      </w:r>
    </w:p>
  </w:footnote>
  <w:footnote w:type="continuationSeparator" w:id="0">
    <w:p w14:paraId="6EEF61FA" w14:textId="77777777" w:rsidR="00C01477" w:rsidRDefault="00C01477" w:rsidP="003D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1"/>
    <w:rsid w:val="00040B82"/>
    <w:rsid w:val="00044441"/>
    <w:rsid w:val="000604A7"/>
    <w:rsid w:val="00080F54"/>
    <w:rsid w:val="000D0466"/>
    <w:rsid w:val="000E7A35"/>
    <w:rsid w:val="00113CF6"/>
    <w:rsid w:val="001246F3"/>
    <w:rsid w:val="001418B0"/>
    <w:rsid w:val="0017219D"/>
    <w:rsid w:val="001844B8"/>
    <w:rsid w:val="001A519E"/>
    <w:rsid w:val="001E40E4"/>
    <w:rsid w:val="001E73CD"/>
    <w:rsid w:val="002173B2"/>
    <w:rsid w:val="0026590D"/>
    <w:rsid w:val="00270EB3"/>
    <w:rsid w:val="00271D3E"/>
    <w:rsid w:val="002D1E56"/>
    <w:rsid w:val="002D671A"/>
    <w:rsid w:val="002E1EB3"/>
    <w:rsid w:val="003016A7"/>
    <w:rsid w:val="00312DCD"/>
    <w:rsid w:val="003260BC"/>
    <w:rsid w:val="00354E0C"/>
    <w:rsid w:val="003742B1"/>
    <w:rsid w:val="00381F5C"/>
    <w:rsid w:val="003A1166"/>
    <w:rsid w:val="003D089B"/>
    <w:rsid w:val="003D0ED8"/>
    <w:rsid w:val="003E6E20"/>
    <w:rsid w:val="00477F51"/>
    <w:rsid w:val="004902FB"/>
    <w:rsid w:val="004B53CD"/>
    <w:rsid w:val="004E44A1"/>
    <w:rsid w:val="00524C2A"/>
    <w:rsid w:val="00531650"/>
    <w:rsid w:val="00550417"/>
    <w:rsid w:val="005673E7"/>
    <w:rsid w:val="00593076"/>
    <w:rsid w:val="00602BB9"/>
    <w:rsid w:val="00612875"/>
    <w:rsid w:val="006408FB"/>
    <w:rsid w:val="00647070"/>
    <w:rsid w:val="006728B6"/>
    <w:rsid w:val="006850D4"/>
    <w:rsid w:val="006A4B5C"/>
    <w:rsid w:val="006D64D3"/>
    <w:rsid w:val="006F16FC"/>
    <w:rsid w:val="0071199C"/>
    <w:rsid w:val="007132D2"/>
    <w:rsid w:val="00717F04"/>
    <w:rsid w:val="0076240F"/>
    <w:rsid w:val="00772639"/>
    <w:rsid w:val="00772AFA"/>
    <w:rsid w:val="00777BBA"/>
    <w:rsid w:val="007C35DC"/>
    <w:rsid w:val="007C5599"/>
    <w:rsid w:val="007D2CBC"/>
    <w:rsid w:val="007D4F6C"/>
    <w:rsid w:val="007F16D5"/>
    <w:rsid w:val="008176ED"/>
    <w:rsid w:val="00835F7E"/>
    <w:rsid w:val="00877641"/>
    <w:rsid w:val="008863D3"/>
    <w:rsid w:val="008B08E4"/>
    <w:rsid w:val="008D2BF6"/>
    <w:rsid w:val="0096444B"/>
    <w:rsid w:val="009C7162"/>
    <w:rsid w:val="009F0D4F"/>
    <w:rsid w:val="009F3EFE"/>
    <w:rsid w:val="00A30135"/>
    <w:rsid w:val="00A3512D"/>
    <w:rsid w:val="00A62C99"/>
    <w:rsid w:val="00A6667A"/>
    <w:rsid w:val="00AA0DFB"/>
    <w:rsid w:val="00B16AED"/>
    <w:rsid w:val="00B36421"/>
    <w:rsid w:val="00B71084"/>
    <w:rsid w:val="00B802BE"/>
    <w:rsid w:val="00B94F45"/>
    <w:rsid w:val="00BB594F"/>
    <w:rsid w:val="00BC1880"/>
    <w:rsid w:val="00BD024D"/>
    <w:rsid w:val="00BD2A33"/>
    <w:rsid w:val="00C01477"/>
    <w:rsid w:val="00C01B72"/>
    <w:rsid w:val="00C05875"/>
    <w:rsid w:val="00C23893"/>
    <w:rsid w:val="00C52C8D"/>
    <w:rsid w:val="00C6016C"/>
    <w:rsid w:val="00C64173"/>
    <w:rsid w:val="00C86868"/>
    <w:rsid w:val="00CD446E"/>
    <w:rsid w:val="00CD5110"/>
    <w:rsid w:val="00CF17D9"/>
    <w:rsid w:val="00D07A69"/>
    <w:rsid w:val="00D36F05"/>
    <w:rsid w:val="00D74F9B"/>
    <w:rsid w:val="00D77E60"/>
    <w:rsid w:val="00D973C0"/>
    <w:rsid w:val="00DA20E7"/>
    <w:rsid w:val="00E2343F"/>
    <w:rsid w:val="00E3549A"/>
    <w:rsid w:val="00E362D2"/>
    <w:rsid w:val="00E569BB"/>
    <w:rsid w:val="00E70D1D"/>
    <w:rsid w:val="00F17E29"/>
    <w:rsid w:val="00F23C4C"/>
    <w:rsid w:val="00F36253"/>
    <w:rsid w:val="00F3798A"/>
    <w:rsid w:val="00F74111"/>
    <w:rsid w:val="00F74287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FE90D"/>
  <w15:chartTrackingRefBased/>
  <w15:docId w15:val="{173E20C7-0B6C-E949-A476-D4351CEA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1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4111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1A519E"/>
  </w:style>
  <w:style w:type="paragraph" w:styleId="a6">
    <w:name w:val="header"/>
    <w:basedOn w:val="a"/>
    <w:link w:val="a7"/>
    <w:uiPriority w:val="99"/>
    <w:unhideWhenUsed/>
    <w:rsid w:val="003D0E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0ED8"/>
  </w:style>
  <w:style w:type="paragraph" w:styleId="a8">
    <w:name w:val="footer"/>
    <w:basedOn w:val="a"/>
    <w:link w:val="a9"/>
    <w:uiPriority w:val="99"/>
    <w:unhideWhenUsed/>
    <w:rsid w:val="003D0E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ji.ac.jp/koho/campus_guide/suruga/acces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E3DB7-4497-9945-8D85-BBBA39B0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asako taniguchi</cp:lastModifiedBy>
  <cp:revision>2</cp:revision>
  <dcterms:created xsi:type="dcterms:W3CDTF">2025-11-28T05:07:00Z</dcterms:created>
  <dcterms:modified xsi:type="dcterms:W3CDTF">2025-11-28T05:07:00Z</dcterms:modified>
</cp:coreProperties>
</file>